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56171B" w:rsidRDefault="00EC214C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56171B" w:rsidRDefault="00866B0B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56171B" w:rsidRDefault="00866B0B" w:rsidP="0056171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56171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56171B" w:rsidRDefault="0056171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56171B" w:rsidRDefault="00866B0B" w:rsidP="00B03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0AA2" w:rsidRPr="00070439" w:rsidRDefault="00020AA2" w:rsidP="00326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A2">
        <w:rPr>
          <w:rFonts w:ascii="Times New Roman" w:hAnsi="Times New Roman" w:cs="Times New Roman"/>
          <w:sz w:val="28"/>
          <w:szCs w:val="28"/>
        </w:rPr>
        <w:t>Проектом продлевается</w:t>
      </w:r>
      <w:r w:rsidRPr="00070439">
        <w:rPr>
          <w:rFonts w:ascii="Times New Roman" w:hAnsi="Times New Roman" w:cs="Times New Roman"/>
          <w:sz w:val="28"/>
          <w:szCs w:val="28"/>
        </w:rPr>
        <w:t xml:space="preserve"> период реализации муниципальной программы до 2025 года, в этой связи вносятся соответ</w:t>
      </w:r>
      <w:r w:rsidR="00DA3665">
        <w:rPr>
          <w:rFonts w:ascii="Times New Roman" w:hAnsi="Times New Roman" w:cs="Times New Roman"/>
          <w:sz w:val="28"/>
          <w:szCs w:val="28"/>
        </w:rPr>
        <w:t>ствующие изменения, в том числе</w:t>
      </w:r>
      <w:r w:rsidRPr="00070439">
        <w:rPr>
          <w:rFonts w:ascii="Times New Roman" w:hAnsi="Times New Roman" w:cs="Times New Roman"/>
          <w:sz w:val="28"/>
          <w:szCs w:val="28"/>
        </w:rPr>
        <w:t xml:space="preserve"> в наименование и паспорт муниципальной программы.</w:t>
      </w:r>
    </w:p>
    <w:p w:rsidR="00E609E2" w:rsidRPr="004A35E9" w:rsidRDefault="00070439" w:rsidP="003264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3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</w:t>
      </w:r>
      <w:r w:rsidR="00E609E2" w:rsidRPr="00E609E2">
        <w:rPr>
          <w:rFonts w:ascii="Times New Roman" w:eastAsia="Times New Roman" w:hAnsi="Times New Roman" w:cs="Times New Roman"/>
          <w:sz w:val="28"/>
          <w:szCs w:val="28"/>
        </w:rPr>
        <w:t xml:space="preserve"> в 2023-2025 годах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</w:t>
      </w:r>
      <w:r w:rsidR="00E609E2" w:rsidRPr="00E60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t>объему бюджетных ассигновани</w:t>
      </w:r>
      <w:r w:rsidR="00E609E2" w:rsidRPr="00E609E2">
        <w:rPr>
          <w:rFonts w:ascii="Times New Roman" w:eastAsia="Times New Roman" w:hAnsi="Times New Roman" w:cs="Times New Roman"/>
          <w:sz w:val="28"/>
          <w:szCs w:val="28"/>
        </w:rPr>
        <w:t>й проекта решения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 w:rsidRPr="00070439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 </w:t>
      </w:r>
      <w:r w:rsidR="00E609E2" w:rsidRPr="00E609E2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на 2023</w:t>
      </w:r>
      <w:r w:rsidRPr="0007043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 w:rsidR="00E609E2" w:rsidRPr="00E609E2">
        <w:rPr>
          <w:rFonts w:ascii="Times New Roman" w:hAnsi="Times New Roman" w:cs="Times New Roman"/>
          <w:color w:val="000000"/>
          <w:sz w:val="28"/>
          <w:szCs w:val="28"/>
        </w:rPr>
        <w:t>2024 и 2025</w:t>
      </w:r>
      <w:r w:rsidRPr="00070439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="00E609E2" w:rsidRPr="00E609E2">
        <w:rPr>
          <w:rFonts w:ascii="Times New Roman" w:eastAsia="Times New Roman" w:hAnsi="Times New Roman" w:cs="Times New Roman"/>
          <w:sz w:val="28"/>
          <w:szCs w:val="28"/>
        </w:rPr>
        <w:t xml:space="preserve">. На 2022 год </w:t>
      </w:r>
      <w:r w:rsidR="00E609E2" w:rsidRPr="00E609E2">
        <w:rPr>
          <w:rFonts w:ascii="Times New Roman" w:hAnsi="Times New Roman" w:cs="Times New Roman"/>
          <w:sz w:val="28"/>
          <w:szCs w:val="28"/>
        </w:rPr>
        <w:t>объем бюджетных ассигнований  на реализацию</w:t>
      </w:r>
      <w:r w:rsidR="00E609E2" w:rsidRPr="00E609E2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                             Ханты-Мансийского района 11.11.2022</w:t>
      </w:r>
      <w:r w:rsidR="00E609E2" w:rsidRPr="00E609E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 </w:t>
      </w:r>
      <w:r w:rsidR="00E609E2" w:rsidRPr="00E609E2">
        <w:rPr>
          <w:rFonts w:ascii="Times New Roman" w:hAnsi="Times New Roman" w:cs="Times New Roman"/>
          <w:sz w:val="28"/>
          <w:szCs w:val="28"/>
        </w:rPr>
        <w:t>«</w:t>
      </w:r>
      <w:r w:rsidR="00E609E2" w:rsidRPr="00E609E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r w:rsidR="00E609E2" w:rsidRPr="004A35E9">
        <w:rPr>
          <w:rFonts w:ascii="Times New Roman" w:hAnsi="Times New Roman" w:cs="Times New Roman"/>
          <w:color w:val="000000"/>
          <w:sz w:val="28"/>
          <w:szCs w:val="28"/>
        </w:rPr>
        <w:t>Думы Ханты-Мансийского района от 17.12.2021 № 34 «О бюджете Ханты-Мансийского района на 2022 год и плановый период                              2023 и 2024 годов».</w:t>
      </w:r>
    </w:p>
    <w:p w:rsidR="00FF04E2" w:rsidRPr="004A35E9" w:rsidRDefault="004B0FA6" w:rsidP="0032642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E9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реа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 xml:space="preserve">лизации муниципальной программы предусмотрено из средств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>57 991,2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>17 114,7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 xml:space="preserve">13 625,5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тыс. рублей, 2024 год – 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>13 625,5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439" w:rsidRPr="00070439"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="00FF04E2" w:rsidRPr="004A35E9">
        <w:rPr>
          <w:rFonts w:ascii="Times New Roman" w:eastAsia="Times New Roman" w:hAnsi="Times New Roman" w:cs="Times New Roman"/>
          <w:sz w:val="28"/>
          <w:szCs w:val="28"/>
        </w:rPr>
        <w:t>13 625,5 тыс. рублей.</w:t>
      </w:r>
    </w:p>
    <w:p w:rsidR="00070439" w:rsidRPr="00070439" w:rsidRDefault="00070439" w:rsidP="0032642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439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070439" w:rsidRPr="00070439" w:rsidRDefault="00070439" w:rsidP="0032642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439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</w:t>
      </w:r>
      <w:r w:rsidRPr="0007043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бюджетных ассигнований на 2023 год и плановый период 2024 и 2025 годов».</w:t>
      </w:r>
      <w:proofErr w:type="gramEnd"/>
    </w:p>
    <w:p w:rsidR="00070439" w:rsidRPr="00070439" w:rsidRDefault="00070439" w:rsidP="0032642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перечня мероприятий муниципальной программы Проектом не предусмотрено.</w:t>
      </w:r>
    </w:p>
    <w:p w:rsidR="00070439" w:rsidRPr="00070439" w:rsidRDefault="00FF04E2" w:rsidP="003264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E9">
        <w:rPr>
          <w:rFonts w:ascii="Times New Roman" w:hAnsi="Times New Roman" w:cs="Times New Roman"/>
          <w:sz w:val="28"/>
          <w:szCs w:val="28"/>
        </w:rPr>
        <w:t>Предлагаемые П</w:t>
      </w:r>
      <w:r w:rsidR="00070439" w:rsidRPr="00070439">
        <w:rPr>
          <w:rFonts w:ascii="Times New Roman" w:hAnsi="Times New Roman" w:cs="Times New Roman"/>
          <w:sz w:val="28"/>
          <w:szCs w:val="28"/>
        </w:rPr>
        <w:t>роектом программы изменения не приведут                             к корректировке целевых показателей,</w:t>
      </w:r>
      <w:r w:rsidR="004A35E9" w:rsidRPr="004A35E9">
        <w:rPr>
          <w:rFonts w:ascii="Times New Roman" w:hAnsi="Times New Roman" w:cs="Times New Roman"/>
          <w:sz w:val="28"/>
          <w:szCs w:val="28"/>
        </w:rPr>
        <w:t xml:space="preserve"> </w:t>
      </w:r>
      <w:r w:rsidR="00070439" w:rsidRPr="00070439">
        <w:rPr>
          <w:rFonts w:ascii="Times New Roman" w:hAnsi="Times New Roman" w:cs="Times New Roman"/>
          <w:sz w:val="28"/>
          <w:szCs w:val="28"/>
        </w:rPr>
        <w:t>значение которых на 202</w:t>
      </w:r>
      <w:r w:rsidR="004A35E9" w:rsidRPr="004A35E9">
        <w:rPr>
          <w:rFonts w:ascii="Times New Roman" w:hAnsi="Times New Roman" w:cs="Times New Roman"/>
          <w:sz w:val="28"/>
          <w:szCs w:val="28"/>
        </w:rPr>
        <w:t>5</w:t>
      </w:r>
      <w:r w:rsidR="00070439" w:rsidRPr="00070439">
        <w:rPr>
          <w:rFonts w:ascii="Times New Roman" w:hAnsi="Times New Roman" w:cs="Times New Roman"/>
          <w:sz w:val="28"/>
          <w:szCs w:val="28"/>
        </w:rPr>
        <w:t xml:space="preserve"> </w:t>
      </w:r>
      <w:r w:rsidR="004A35E9" w:rsidRPr="004A35E9">
        <w:rPr>
          <w:rFonts w:ascii="Times New Roman" w:hAnsi="Times New Roman" w:cs="Times New Roman"/>
          <w:sz w:val="28"/>
          <w:szCs w:val="28"/>
        </w:rPr>
        <w:t xml:space="preserve">год </w:t>
      </w:r>
      <w:r w:rsidR="00070439" w:rsidRPr="00070439">
        <w:rPr>
          <w:rFonts w:ascii="Times New Roman" w:hAnsi="Times New Roman" w:cs="Times New Roman"/>
          <w:sz w:val="28"/>
          <w:szCs w:val="28"/>
        </w:rPr>
        <w:t>сохран</w:t>
      </w:r>
      <w:r w:rsidR="004A35E9" w:rsidRPr="004A35E9">
        <w:rPr>
          <w:rFonts w:ascii="Times New Roman" w:hAnsi="Times New Roman" w:cs="Times New Roman"/>
          <w:sz w:val="28"/>
          <w:szCs w:val="28"/>
        </w:rPr>
        <w:t>яется на уровне показателей 2024</w:t>
      </w:r>
      <w:r w:rsidR="00070439" w:rsidRPr="000704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3A1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Национальной целью программы является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88C">
        <w:rPr>
          <w:rFonts w:ascii="Times New Roman" w:hAnsi="Times New Roman" w:cs="Times New Roman"/>
          <w:sz w:val="28"/>
          <w:szCs w:val="28"/>
        </w:rPr>
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A1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цели: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A1" w:rsidRPr="00C2588C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осуществляется посредством решения следующих задач:</w:t>
      </w:r>
    </w:p>
    <w:p w:rsidR="007403A1" w:rsidRPr="00C2588C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>Обеспечение прозрачной и конкурентной системы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3A1" w:rsidRPr="00C2588C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3A1" w:rsidRPr="00C2588C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 xml:space="preserve">Обеспечение открытости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588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3A1" w:rsidRPr="00C2588C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3A1" w:rsidRDefault="007403A1" w:rsidP="00326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 xml:space="preserve">5. Поддержка и развитие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2A96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781973" w:rsidRPr="00BD70D1" w:rsidRDefault="00781973" w:rsidP="0032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0D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BD70D1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70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D1">
        <w:rPr>
          <w:rFonts w:ascii="Times New Roman" w:hAnsi="Times New Roman" w:cs="Times New Roman"/>
          <w:sz w:val="28"/>
          <w:szCs w:val="28"/>
        </w:rPr>
        <w:t>Территории Ханты-Мансийского автономного округа – Югры и района.</w:t>
      </w:r>
      <w:proofErr w:type="gramEnd"/>
    </w:p>
    <w:p w:rsidR="00070439" w:rsidRPr="00070439" w:rsidRDefault="00D71C34" w:rsidP="003264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52A9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1973">
        <w:rPr>
          <w:rFonts w:ascii="Times New Roman" w:hAnsi="Times New Roman" w:cs="Times New Roman"/>
          <w:sz w:val="28"/>
          <w:szCs w:val="28"/>
        </w:rPr>
        <w:t>Цели</w:t>
      </w:r>
      <w:r w:rsidR="00070439" w:rsidRPr="00070439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соответствует задачам                                      и мероприятиям Стратегии, утвержденной решением Думы                           Ханты-Мансийского района от </w:t>
      </w:r>
      <w:r w:rsidRPr="00F52A96">
        <w:rPr>
          <w:rFonts w:ascii="Times New Roman" w:hAnsi="Times New Roman" w:cs="Times New Roman"/>
          <w:sz w:val="28"/>
          <w:szCs w:val="28"/>
        </w:rPr>
        <w:t>21.09.2018 № 341,</w:t>
      </w:r>
      <w:r w:rsidR="0078197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52A96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070439" w:rsidRPr="00070439">
        <w:rPr>
          <w:rFonts w:ascii="Times New Roman" w:hAnsi="Times New Roman" w:cs="Times New Roman"/>
          <w:sz w:val="28"/>
          <w:szCs w:val="28"/>
        </w:rPr>
        <w:t xml:space="preserve"> «</w:t>
      </w:r>
      <w:r w:rsidRPr="00F52A96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развитие потребительского рынка» и «Создание условий для реализации творческого и интеллектуального потенциала детей и молодежи</w:t>
      </w:r>
      <w:r w:rsidRPr="00781973">
        <w:rPr>
          <w:rFonts w:ascii="Times New Roman" w:hAnsi="Times New Roman" w:cs="Times New Roman"/>
          <w:sz w:val="28"/>
          <w:szCs w:val="28"/>
        </w:rPr>
        <w:t>»</w:t>
      </w:r>
      <w:r w:rsidR="00070439" w:rsidRPr="00070439">
        <w:rPr>
          <w:rFonts w:ascii="Times New Roman" w:hAnsi="Times New Roman" w:cs="Times New Roman"/>
          <w:sz w:val="28"/>
          <w:szCs w:val="28"/>
        </w:rPr>
        <w:t>.</w:t>
      </w:r>
    </w:p>
    <w:p w:rsidR="00781973" w:rsidRPr="00C8268A" w:rsidRDefault="00781973" w:rsidP="003264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0D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D70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0D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70D1">
        <w:rPr>
          <w:rFonts w:ascii="Times New Roman" w:hAnsi="Times New Roman" w:cs="Times New Roman"/>
          <w:sz w:val="28"/>
          <w:szCs w:val="28"/>
        </w:rPr>
        <w:t xml:space="preserve"> на отсутствие увязки целевых показателей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70D1">
        <w:rPr>
          <w:rFonts w:ascii="Times New Roman" w:hAnsi="Times New Roman" w:cs="Times New Roman"/>
          <w:sz w:val="28"/>
          <w:szCs w:val="28"/>
        </w:rPr>
        <w:t xml:space="preserve">с целевыми показателями Стратегии и показателями прогноза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70D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образования, </w:t>
      </w:r>
      <w:r w:rsidRPr="00C8268A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от 05.10.2022 № 343 «О прогнозе социально-экономического развития Ханты-Мансийского района на 2023 год и плановый период 2024-2025 годов». </w:t>
      </w:r>
    </w:p>
    <w:p w:rsidR="00D71C34" w:rsidRDefault="00781973" w:rsidP="0032642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68A">
        <w:rPr>
          <w:rFonts w:ascii="Times New Roman" w:hAnsi="Times New Roman" w:cs="Times New Roman"/>
          <w:sz w:val="28"/>
          <w:szCs w:val="28"/>
        </w:rPr>
        <w:t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Ханты-Мансийского района от 21.09.2018 № 341.</w:t>
      </w:r>
    </w:p>
    <w:p w:rsidR="00587125" w:rsidRDefault="00587125" w:rsidP="0032642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соблюдения </w:t>
      </w:r>
      <w:r w:rsidRPr="00A45646">
        <w:rPr>
          <w:rFonts w:ascii="Times New Roman" w:hAnsi="Times New Roman" w:cs="Times New Roman"/>
          <w:sz w:val="28"/>
          <w:szCs w:val="28"/>
        </w:rPr>
        <w:t>принципа сбалансированности системы стратегического планирования, принципа преемственности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и программно-целевого принципа, установленных статьей 7 </w:t>
      </w:r>
      <w:r w:rsidRPr="00A45646">
        <w:rPr>
          <w:rFonts w:ascii="Times New Roman" w:hAnsi="Times New Roman" w:cs="Times New Roman"/>
          <w:sz w:val="28"/>
          <w:szCs w:val="28"/>
        </w:rPr>
        <w:t xml:space="preserve">Федерального закона от 28.06.2014 № 172-ФЗ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646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внесено в администрацию</w:t>
      </w:r>
      <w:r w:rsidRPr="00C5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329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об </w:t>
      </w:r>
      <w:r w:rsidRPr="00C5329C">
        <w:rPr>
          <w:rFonts w:ascii="Times New Roman" w:hAnsi="Times New Roman" w:cs="Times New Roman"/>
          <w:sz w:val="28"/>
          <w:szCs w:val="28"/>
        </w:rPr>
        <w:t>иници</w:t>
      </w:r>
      <w:r>
        <w:rPr>
          <w:rFonts w:ascii="Times New Roman" w:hAnsi="Times New Roman" w:cs="Times New Roman"/>
          <w:sz w:val="28"/>
          <w:szCs w:val="28"/>
        </w:rPr>
        <w:t>ировании уточнения</w:t>
      </w:r>
      <w:r w:rsidRPr="00C5329C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(№ 19-Исх-434 от 28.11.2022).</w:t>
      </w:r>
    </w:p>
    <w:p w:rsidR="00070439" w:rsidRPr="00070439" w:rsidRDefault="00070439" w:rsidP="0032642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439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70439" w:rsidRPr="00070439" w:rsidRDefault="00070439" w:rsidP="0032642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43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финансово-экономической экспертизы иные замечания </w:t>
      </w:r>
      <w:r w:rsidR="00326427">
        <w:rPr>
          <w:rFonts w:ascii="Times New Roman" w:hAnsi="Times New Roman" w:cs="Times New Roman"/>
          <w:color w:val="000000"/>
          <w:sz w:val="28"/>
          <w:szCs w:val="28"/>
        </w:rPr>
        <w:t xml:space="preserve">и предложения </w:t>
      </w:r>
      <w:r w:rsidRPr="00070439">
        <w:rPr>
          <w:rFonts w:ascii="Times New Roman" w:hAnsi="Times New Roman" w:cs="Times New Roman"/>
          <w:color w:val="000000"/>
          <w:sz w:val="28"/>
          <w:szCs w:val="28"/>
        </w:rPr>
        <w:t>к Проекту программы отсутствуют.</w:t>
      </w:r>
    </w:p>
    <w:p w:rsidR="00070439" w:rsidRPr="004A35E9" w:rsidRDefault="00070439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439" w:rsidRPr="004A35E9" w:rsidRDefault="00070439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0439" w:rsidRPr="004A35E9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D263D7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EC2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0AA2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439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6427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4B8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A35E9"/>
    <w:rsid w:val="004B0FA6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125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57F2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269A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03A1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1973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D7695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6E03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4D9A"/>
    <w:rsid w:val="00B4507A"/>
    <w:rsid w:val="00B45166"/>
    <w:rsid w:val="00B453B8"/>
    <w:rsid w:val="00B45E2C"/>
    <w:rsid w:val="00B45F61"/>
    <w:rsid w:val="00B509A1"/>
    <w:rsid w:val="00B52A06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263D7"/>
    <w:rsid w:val="00D31C14"/>
    <w:rsid w:val="00D323D5"/>
    <w:rsid w:val="00D34505"/>
    <w:rsid w:val="00D36FC3"/>
    <w:rsid w:val="00D37CCF"/>
    <w:rsid w:val="00D43162"/>
    <w:rsid w:val="00D439D8"/>
    <w:rsid w:val="00D4613B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1C34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3665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09E2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14C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2A96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04E2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6830-F970-4B6C-879E-0394858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2022-12-26T09:45:00Z</dcterms:modified>
</cp:coreProperties>
</file>